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Secondary 3 Humanities Subject Syllabus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Core Geography (Sec 3 Express)</w:t>
      </w:r>
    </w:p>
    <w:tbl>
      <w:tblPr>
        <w:tblStyle w:val="Table1"/>
        <w:tblW w:w="885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2205"/>
        <w:gridCol w:w="2205"/>
        <w:gridCol w:w="2250"/>
        <w:tblGridChange w:id="0">
          <w:tblGrid>
            <w:gridCol w:w="2190"/>
            <w:gridCol w:w="2205"/>
            <w:gridCol w:w="2205"/>
            <w:gridCol w:w="225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in Everyday Life Cluster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1: Thinking Geographically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2: Sustainable Development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3: Geographical Methods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Tourism Cluster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Topic 1: Tourism Activity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Topic 2: Tourism Development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Topic 3: Sustainable Tourism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Tourism Cluster + Extended Fieldwork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Tectonic Cluster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1: Plate Tectonics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2: Earthquakes and Volcanoes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3: Disaster Risk Management</w:t>
            </w:r>
          </w:p>
        </w:tc>
      </w:tr>
    </w:tbl>
    <w:p w:rsidR="00000000" w:rsidDel="00000000" w:rsidP="00000000" w:rsidRDefault="00000000" w:rsidRPr="00000000" w14:paraId="00000016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Elective Geography (Sec 3 Express)</w:t>
      </w:r>
    </w:p>
    <w:tbl>
      <w:tblPr>
        <w:tblStyle w:val="Table2"/>
        <w:tblW w:w="885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2205"/>
        <w:gridCol w:w="2205"/>
        <w:gridCol w:w="2250"/>
        <w:tblGridChange w:id="0">
          <w:tblGrid>
            <w:gridCol w:w="2190"/>
            <w:gridCol w:w="2205"/>
            <w:gridCol w:w="2205"/>
            <w:gridCol w:w="225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in Everyday Life Cluster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1: Thinking Geographically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2: Sustainable Development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in Everyday Life Cluster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2: Sustainable Development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3: Geographical Methods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Tectonics Cluster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1: Plate Tectonics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2: Earthquakes and Volcanoes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Tectonics Cluster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2: Earthquakes and Volcanoes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3: Disaster Risk Management</w:t>
            </w:r>
          </w:p>
        </w:tc>
      </w:tr>
    </w:tbl>
    <w:p w:rsidR="00000000" w:rsidDel="00000000" w:rsidP="00000000" w:rsidRDefault="00000000" w:rsidRPr="00000000" w14:paraId="0000002B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Elective Geography (Sec 3 NA)</w:t>
      </w:r>
    </w:p>
    <w:tbl>
      <w:tblPr>
        <w:tblStyle w:val="Table3"/>
        <w:tblW w:w="8865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2235"/>
        <w:gridCol w:w="2220"/>
        <w:gridCol w:w="2220"/>
        <w:tblGridChange w:id="0">
          <w:tblGrid>
            <w:gridCol w:w="2190"/>
            <w:gridCol w:w="2235"/>
            <w:gridCol w:w="2220"/>
            <w:gridCol w:w="222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Geography in Everyday Life Cluster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1: Thinking Geographically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Geography in Everyday Life Cluster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2: Sustainable Development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240" w:before="24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Geography in Everyday Life Cluster 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Topic 3: Geographical Methods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Tectonics Cluster </w:t>
            </w:r>
            <w:r w:rsidDel="00000000" w:rsidR="00000000" w:rsidRPr="00000000">
              <w:rPr>
                <w:rtl w:val="0"/>
              </w:rPr>
              <w:t xml:space="preserve">Topic 1: Plate Tectonics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Tectonics Cluster</w:t>
            </w:r>
            <w:r w:rsidDel="00000000" w:rsidR="00000000" w:rsidRPr="00000000">
              <w:rPr>
                <w:rtl w:val="0"/>
              </w:rPr>
              <w:t xml:space="preserve"> Topic 1: Plate Tectonics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Core History (Sec 3 Express)</w:t>
      </w:r>
    </w:p>
    <w:tbl>
      <w:tblPr>
        <w:tblStyle w:val="Table4"/>
        <w:tblW w:w="885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2205"/>
        <w:gridCol w:w="2205"/>
        <w:gridCol w:w="2250"/>
        <w:tblGridChange w:id="0">
          <w:tblGrid>
            <w:gridCol w:w="2190"/>
            <w:gridCol w:w="2205"/>
            <w:gridCol w:w="2205"/>
            <w:gridCol w:w="225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Case study of Malaya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Case Study of Vietnam 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Impact of World War 1</w:t>
            </w:r>
          </w:p>
          <w:p w:rsidR="00000000" w:rsidDel="00000000" w:rsidP="00000000" w:rsidRDefault="00000000" w:rsidRPr="00000000" w14:paraId="00000045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  <w:t xml:space="preserve">: Inference, Purpose, Comparison and Structured Essay Question (SEQ)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Case study of Militarist Japan</w:t>
            </w:r>
          </w:p>
          <w:p w:rsidR="00000000" w:rsidDel="00000000" w:rsidP="00000000" w:rsidRDefault="00000000" w:rsidRPr="00000000" w14:paraId="0000004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Rise of Hitler and impact of his rule</w:t>
            </w:r>
          </w:p>
          <w:p w:rsidR="00000000" w:rsidDel="00000000" w:rsidP="00000000" w:rsidRDefault="00000000" w:rsidRPr="00000000" w14:paraId="00000048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  <w:t xml:space="preserve">: Reliability, Utility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Road to war in Europe and Asia Pacific</w:t>
            </w:r>
          </w:p>
          <w:p w:rsidR="00000000" w:rsidDel="00000000" w:rsidP="00000000" w:rsidRDefault="00000000" w:rsidRPr="00000000" w14:paraId="0000004A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  <w:t xml:space="preserve">: Study All 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Revision and Review</w:t>
            </w:r>
          </w:p>
        </w:tc>
      </w:tr>
    </w:tbl>
    <w:p w:rsidR="00000000" w:rsidDel="00000000" w:rsidP="00000000" w:rsidRDefault="00000000" w:rsidRPr="00000000" w14:paraId="0000004C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Elective History (Sec 3 Express)</w:t>
      </w:r>
    </w:p>
    <w:tbl>
      <w:tblPr>
        <w:tblStyle w:val="Table5"/>
        <w:tblW w:w="885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2205"/>
        <w:gridCol w:w="2205"/>
        <w:gridCol w:w="2250"/>
        <w:tblGridChange w:id="0">
          <w:tblGrid>
            <w:gridCol w:w="2190"/>
            <w:gridCol w:w="2205"/>
            <w:gridCol w:w="2205"/>
            <w:gridCol w:w="225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Impact of WW1</w:t>
            </w:r>
          </w:p>
          <w:p w:rsidR="00000000" w:rsidDel="00000000" w:rsidP="00000000" w:rsidRDefault="00000000" w:rsidRPr="00000000" w14:paraId="0000005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Case study of Militarist Japan</w:t>
            </w:r>
          </w:p>
          <w:p w:rsidR="00000000" w:rsidDel="00000000" w:rsidP="00000000" w:rsidRDefault="00000000" w:rsidRPr="00000000" w14:paraId="0000005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</w:t>
            </w:r>
            <w:r w:rsidDel="00000000" w:rsidR="00000000" w:rsidRPr="00000000">
              <w:rPr>
                <w:rtl w:val="0"/>
              </w:rPr>
              <w:t xml:space="preserve">: Inference /Purpose,  Comparison and Structured Essay Question (SEQ)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Rise of Hitler and impact of is rule</w:t>
            </w:r>
          </w:p>
          <w:p w:rsidR="00000000" w:rsidDel="00000000" w:rsidP="00000000" w:rsidRDefault="00000000" w:rsidRPr="00000000" w14:paraId="00000057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</w:t>
            </w:r>
            <w:r w:rsidDel="00000000" w:rsidR="00000000" w:rsidRPr="00000000">
              <w:rPr>
                <w:rtl w:val="0"/>
              </w:rPr>
              <w:t xml:space="preserve">: Reliability, Utility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Road to War in Europe and Asia Pacific</w:t>
            </w:r>
          </w:p>
          <w:p w:rsidR="00000000" w:rsidDel="00000000" w:rsidP="00000000" w:rsidRDefault="00000000" w:rsidRPr="00000000" w14:paraId="00000059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  <w:t xml:space="preserve">: Study All 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Revision and Review</w:t>
            </w:r>
          </w:p>
        </w:tc>
      </w:tr>
    </w:tbl>
    <w:p w:rsidR="00000000" w:rsidDel="00000000" w:rsidP="00000000" w:rsidRDefault="00000000" w:rsidRPr="00000000" w14:paraId="0000005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Elective History (Sec 3 NA)</w:t>
      </w:r>
    </w:p>
    <w:tbl>
      <w:tblPr>
        <w:tblStyle w:val="Table6"/>
        <w:tblW w:w="8850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2205"/>
        <w:gridCol w:w="2205"/>
        <w:gridCol w:w="2250"/>
        <w:tblGridChange w:id="0">
          <w:tblGrid>
            <w:gridCol w:w="2190"/>
            <w:gridCol w:w="2205"/>
            <w:gridCol w:w="2205"/>
            <w:gridCol w:w="225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4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Impact of WW1</w:t>
            </w:r>
          </w:p>
          <w:p w:rsidR="00000000" w:rsidDel="00000000" w:rsidP="00000000" w:rsidRDefault="00000000" w:rsidRPr="00000000" w14:paraId="00000063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Case study of Militarist Japan</w:t>
            </w:r>
          </w:p>
          <w:p w:rsidR="00000000" w:rsidDel="00000000" w:rsidP="00000000" w:rsidRDefault="00000000" w:rsidRPr="00000000" w14:paraId="00000064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</w:t>
            </w:r>
            <w:r w:rsidDel="00000000" w:rsidR="00000000" w:rsidRPr="00000000">
              <w:rPr>
                <w:rtl w:val="0"/>
              </w:rPr>
              <w:t xml:space="preserve">: Inference /Purpose,  Comparison and Structured Essay Question (SEQ)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Rise of Hitler and impact of is rule</w:t>
            </w:r>
          </w:p>
          <w:p w:rsidR="00000000" w:rsidDel="00000000" w:rsidP="00000000" w:rsidRDefault="00000000" w:rsidRPr="00000000" w14:paraId="00000066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</w:t>
            </w:r>
            <w:r w:rsidDel="00000000" w:rsidR="00000000" w:rsidRPr="00000000">
              <w:rPr>
                <w:rtl w:val="0"/>
              </w:rPr>
              <w:t xml:space="preserve">: Reliability,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Road to War in Europe</w:t>
            </w:r>
          </w:p>
          <w:p w:rsidR="00000000" w:rsidDel="00000000" w:rsidP="00000000" w:rsidRDefault="00000000" w:rsidRPr="00000000" w14:paraId="00000068">
            <w:pPr>
              <w:spacing w:befor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  <w:t xml:space="preserve">: Study All Sources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Revision and Review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Subject: Social Studies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(Sec 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Express)</w:t>
      </w:r>
      <w:r w:rsidDel="00000000" w:rsidR="00000000" w:rsidRPr="00000000">
        <w:rPr>
          <w:rtl w:val="0"/>
        </w:rPr>
      </w:r>
    </w:p>
    <w:tbl>
      <w:tblPr>
        <w:tblStyle w:val="Table7"/>
        <w:tblW w:w="9340.0" w:type="dxa"/>
        <w:jc w:val="left"/>
        <w:tblInd w:w="-100.0" w:type="dxa"/>
        <w:tblLayout w:type="fixed"/>
        <w:tblLook w:val="0400"/>
      </w:tblPr>
      <w:tblGrid>
        <w:gridCol w:w="2020"/>
        <w:gridCol w:w="2140"/>
        <w:gridCol w:w="2520"/>
        <w:gridCol w:w="2660"/>
        <w:tblGridChange w:id="0">
          <w:tblGrid>
            <w:gridCol w:w="2020"/>
            <w:gridCol w:w="2140"/>
            <w:gridCol w:w="2520"/>
            <w:gridCol w:w="266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before="24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Chapter 1: What does</w:t>
            </w:r>
            <w:r w:rsidDel="00000000" w:rsidR="00000000" w:rsidRPr="00000000">
              <w:rPr>
                <w:rtl w:val="0"/>
              </w:rPr>
              <w:t xml:space="preserve"> citizenship mean to me</w:t>
            </w:r>
            <w:r w:rsidDel="00000000" w:rsidR="00000000" w:rsidRPr="00000000">
              <w:rPr>
                <w:color w:val="00000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ind w:hanging="1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2: </w:t>
            </w:r>
            <w:r w:rsidDel="00000000" w:rsidR="00000000" w:rsidRPr="00000000">
              <w:rPr>
                <w:rtl w:val="0"/>
              </w:rPr>
              <w:t xml:space="preserve">What are the functions and roles of government in working for the good of society</w:t>
            </w:r>
            <w:r w:rsidDel="00000000" w:rsidR="00000000" w:rsidRPr="00000000">
              <w:rPr>
                <w:color w:val="00000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Chapter 3: How do we decide what is good for society?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Skill</w:t>
            </w:r>
            <w:r w:rsidDel="00000000" w:rsidR="00000000" w:rsidRPr="00000000">
              <w:rPr>
                <w:color w:val="000000"/>
                <w:rtl w:val="0"/>
              </w:rPr>
              <w:t xml:space="preserve">: Inference (Msg/ Purpose), SRQ part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4: </w:t>
            </w:r>
            <w:r w:rsidDel="00000000" w:rsidR="00000000" w:rsidRPr="00000000">
              <w:rPr>
                <w:rtl w:val="0"/>
              </w:rPr>
              <w:t xml:space="preserve">How can we work together for the good of society</w:t>
            </w:r>
            <w:r w:rsidDel="00000000" w:rsidR="00000000" w:rsidRPr="00000000">
              <w:rPr>
                <w:color w:val="000000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Skill</w:t>
            </w:r>
            <w:r w:rsidDel="00000000" w:rsidR="00000000" w:rsidRPr="00000000">
              <w:rPr>
                <w:color w:val="000000"/>
                <w:rtl w:val="0"/>
              </w:rPr>
              <w:t xml:space="preserve">: Comparison, SRQ part (b)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Chapter 5: What are the factors that shape the identities of people and contribute to a diverse society?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Chapter 6: What are the experiences and effects of living in a diverse societ</w:t>
            </w:r>
            <w:r w:rsidDel="00000000" w:rsidR="00000000" w:rsidRPr="00000000">
              <w:rPr>
                <w:color w:val="000000"/>
                <w:rtl w:val="0"/>
              </w:rPr>
              <w:t xml:space="preserve">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Skill</w:t>
            </w:r>
            <w:r w:rsidDel="00000000" w:rsidR="00000000" w:rsidRPr="00000000">
              <w:rPr>
                <w:color w:val="000000"/>
                <w:rtl w:val="0"/>
              </w:rPr>
              <w:t xml:space="preserve">: Reliability, </w:t>
            </w:r>
            <w:r w:rsidDel="00000000" w:rsidR="00000000" w:rsidRPr="00000000">
              <w:rPr>
                <w:rtl w:val="0"/>
              </w:rPr>
              <w:t xml:space="preserve">Study all 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7: How can we respond </w:t>
            </w:r>
            <w:r w:rsidDel="00000000" w:rsidR="00000000" w:rsidRPr="00000000">
              <w:rPr>
                <w:rtl w:val="0"/>
              </w:rPr>
              <w:t xml:space="preserve">to diversity in society?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Revision and Review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before="24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Subject: Social Studies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(Sec 3 </w:t>
      </w:r>
      <w:r w:rsidDel="00000000" w:rsidR="00000000" w:rsidRPr="00000000">
        <w:rPr>
          <w:b w:val="1"/>
          <w:color w:val="000000"/>
          <w:rtl w:val="0"/>
        </w:rPr>
        <w:t xml:space="preserve">NA)</w:t>
      </w:r>
      <w:r w:rsidDel="00000000" w:rsidR="00000000" w:rsidRPr="00000000">
        <w:rPr>
          <w:rtl w:val="0"/>
        </w:rPr>
      </w:r>
    </w:p>
    <w:tbl>
      <w:tblPr>
        <w:tblStyle w:val="Table8"/>
        <w:tblW w:w="9340.0" w:type="dxa"/>
        <w:jc w:val="left"/>
        <w:tblInd w:w="-100.0" w:type="dxa"/>
        <w:tblLayout w:type="fixed"/>
        <w:tblLook w:val="0400"/>
      </w:tblPr>
      <w:tblGrid>
        <w:gridCol w:w="2015"/>
        <w:gridCol w:w="2156"/>
        <w:gridCol w:w="2515"/>
        <w:gridCol w:w="2654"/>
        <w:tblGridChange w:id="0">
          <w:tblGrid>
            <w:gridCol w:w="2015"/>
            <w:gridCol w:w="2156"/>
            <w:gridCol w:w="2515"/>
            <w:gridCol w:w="2654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before="24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Term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Chapter 1: What does it mean to be a citizen of my country?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left="72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Chapter 2: How do we decide what is good for society?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ind w:lef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Skill</w:t>
            </w:r>
            <w:r w:rsidDel="00000000" w:rsidR="00000000" w:rsidRPr="00000000">
              <w:rPr>
                <w:color w:val="000000"/>
                <w:rtl w:val="0"/>
              </w:rPr>
              <w:t xml:space="preserve">: Inference (Msg/ Purpose), SRQ part 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3: How can we work for the good of society?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before="240" w:line="240" w:lineRule="auto"/>
              <w:ind w:left="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4: What is diversity?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40" w:lineRule="auto"/>
              <w:ind w:left="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left="2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Skill</w:t>
            </w:r>
            <w:r w:rsidDel="00000000" w:rsidR="00000000" w:rsidRPr="00000000">
              <w:rPr>
                <w:color w:val="000000"/>
                <w:rtl w:val="0"/>
              </w:rPr>
              <w:t xml:space="preserve">: Comparison, SRQ part (b)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5: Why is there greater diversity in Singapore now?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Chapter 6: What are the experiences and effects of living in a diverse society?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Skill</w:t>
            </w:r>
            <w:r w:rsidDel="00000000" w:rsidR="00000000" w:rsidRPr="00000000">
              <w:rPr>
                <w:color w:val="000000"/>
                <w:rtl w:val="0"/>
              </w:rPr>
              <w:t xml:space="preserve">: Reliability,</w:t>
            </w:r>
            <w:r w:rsidDel="00000000" w:rsidR="00000000" w:rsidRPr="00000000">
              <w:rPr>
                <w:rtl w:val="0"/>
              </w:rPr>
              <w:t xml:space="preserve"> Study all sources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Revision and Review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Subject: Social Studies (Sec 3NT)</w:t>
      </w:r>
    </w:p>
    <w:tbl>
      <w:tblPr>
        <w:tblStyle w:val="Table9"/>
        <w:tblW w:w="9393.0" w:type="dxa"/>
        <w:jc w:val="left"/>
        <w:tblInd w:w="-1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60"/>
        <w:gridCol w:w="4633"/>
        <w:tblGridChange w:id="0">
          <w:tblGrid>
            <w:gridCol w:w="4760"/>
            <w:gridCol w:w="4633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 2</w:t>
            </w:r>
          </w:p>
        </w:tc>
      </w:tr>
      <w:tr>
        <w:trPr>
          <w:cantSplit w:val="0"/>
          <w:trHeight w:val="268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Chapter 1: What is globalisation?</w:t>
            </w:r>
          </w:p>
          <w:p w:rsidR="00000000" w:rsidDel="00000000" w:rsidP="00000000" w:rsidRDefault="00000000" w:rsidRPr="00000000" w14:paraId="0000009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Chapter 2: What are the opportunities and challenges of globalisation?</w:t>
            </w:r>
          </w:p>
          <w:p w:rsidR="00000000" w:rsidDel="00000000" w:rsidP="00000000" w:rsidRDefault="00000000" w:rsidRPr="00000000" w14:paraId="0000009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Chapter 3: How can I better manage my resources?</w:t>
            </w:r>
          </w:p>
          <w:p w:rsidR="00000000" w:rsidDel="00000000" w:rsidP="00000000" w:rsidRDefault="00000000" w:rsidRPr="00000000" w14:paraId="000000A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Chapter 4: How does the government manage Singapore’s financial resources?</w:t>
            </w:r>
          </w:p>
          <w:p w:rsidR="00000000" w:rsidDel="00000000" w:rsidP="00000000" w:rsidRDefault="00000000" w:rsidRPr="00000000" w14:paraId="000000A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Performance Task: How can we manage our financial resources wisely?</w:t>
            </w:r>
          </w:p>
        </w:tc>
      </w:tr>
    </w:tbl>
    <w:p w:rsidR="00000000" w:rsidDel="00000000" w:rsidP="00000000" w:rsidRDefault="00000000" w:rsidRPr="00000000" w14:paraId="000000A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CB63BE"/>
    <w:pPr>
      <w:spacing w:after="0" w:line="276" w:lineRule="auto"/>
    </w:pPr>
    <w:rPr>
      <w:rFonts w:ascii="Arial" w:cs="Arial" w:eastAsia="Arial" w:hAnsi="Arial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B63BE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63BE"/>
    <w:rPr>
      <w:rFonts w:ascii="Arial" w:cs="Arial" w:eastAsia="Arial" w:hAnsi="Arial"/>
      <w:lang w:val="en"/>
    </w:rPr>
  </w:style>
  <w:style w:type="paragraph" w:styleId="Footer">
    <w:name w:val="footer"/>
    <w:basedOn w:val="Normal"/>
    <w:link w:val="FooterChar"/>
    <w:uiPriority w:val="99"/>
    <w:unhideWhenUsed w:val="1"/>
    <w:rsid w:val="00CB63BE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63BE"/>
    <w:rPr>
      <w:rFonts w:ascii="Arial" w:cs="Arial" w:eastAsia="Arial" w:hAnsi="Arial"/>
      <w:lang w:val="en"/>
    </w:rPr>
  </w:style>
  <w:style w:type="paragraph" w:styleId="NormalWeb">
    <w:name w:val="Normal (Web)"/>
    <w:basedOn w:val="Normal"/>
    <w:uiPriority w:val="99"/>
    <w:semiHidden w:val="1"/>
    <w:unhideWhenUsed w:val="1"/>
    <w:rsid w:val="0048613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592OV03+EQ0yealCtX40vkuYaw==">AMUW2mWD8RVLYOcpmHxDbKmkhH4MVoEaXH5YkPsRu9E31YMnas6UuTLXuC8PRDSmQMw6PTXmJOablQytAQkTbcvS/PM2dqHSEwpryU6wUfJzKtfa39s14obTwyDUKocmWBlYeHTF1Wnh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2021-12-29T03:58:00Z</dcterms:created>
  <dc:creator>Joy Chia Yong Le</dc:creator>
</cp:coreProperties>
</file>