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40" w:type="dxa"/>
        <w:tblLook w:val="04A0" w:firstRow="1" w:lastRow="0" w:firstColumn="1" w:lastColumn="0" w:noHBand="0" w:noVBand="1"/>
      </w:tblPr>
      <w:tblGrid>
        <w:gridCol w:w="2400"/>
        <w:gridCol w:w="2260"/>
        <w:gridCol w:w="820"/>
        <w:gridCol w:w="2380"/>
        <w:gridCol w:w="820"/>
        <w:gridCol w:w="2320"/>
        <w:gridCol w:w="800"/>
        <w:gridCol w:w="2240"/>
      </w:tblGrid>
      <w:tr w:rsidR="003B7D5D" w:rsidRPr="003B7D5D" w14:paraId="295E7104" w14:textId="77777777" w:rsidTr="003B7D5D">
        <w:trPr>
          <w:trHeight w:val="500"/>
        </w:trPr>
        <w:tc>
          <w:tcPr>
            <w:tcW w:w="1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25BF4" w14:textId="66EB008B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  <w:t>VENDOR SELECTION CRITERIA</w:t>
            </w:r>
            <w:r w:rsidR="008723DB"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  <w:t xml:space="preserve"> [</w:t>
            </w:r>
            <w:r w:rsidR="00D13FFD"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  <w:t>Template</w:t>
            </w:r>
            <w:r w:rsidR="008723DB"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  <w:t>]</w:t>
            </w:r>
          </w:p>
        </w:tc>
      </w:tr>
      <w:tr w:rsidR="003B7D5D" w:rsidRPr="003B7D5D" w14:paraId="6D61FFCD" w14:textId="77777777" w:rsidTr="003B7D5D">
        <w:trPr>
          <w:trHeight w:val="735"/>
        </w:trPr>
        <w:tc>
          <w:tcPr>
            <w:tcW w:w="1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2982F" w14:textId="77777777" w:rsid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The Vendor Evaluation Matrix tool is an evaluation tool that rates the ability of the vendors to meet the</w:t>
            </w:r>
            <w:r w:rsidR="00D13FF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 xml:space="preserve"> Charities</w:t>
            </w: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’ criteria of a</w:t>
            </w:r>
            <w:r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n IT Solution</w:t>
            </w: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 xml:space="preserve"> using a scale from 1 (poor) to 5 (excellent).</w:t>
            </w:r>
          </w:p>
          <w:p w14:paraId="2C9C30D3" w14:textId="77777777" w:rsidR="00D13FFD" w:rsidRDefault="00D13FF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</w:p>
          <w:p w14:paraId="7C38102D" w14:textId="74959E55" w:rsidR="00D13FFD" w:rsidRPr="00D13FFD" w:rsidRDefault="00D13FFD" w:rsidP="003B7D5D">
            <w:pPr>
              <w:spacing w:after="0" w:line="240" w:lineRule="auto"/>
              <w:rPr>
                <w:rFonts w:ascii="News Gothic MT" w:eastAsia="Times New Roman" w:hAnsi="News Gothic MT" w:cs="Calibri"/>
                <w:b/>
                <w:bCs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D13FFD">
              <w:rPr>
                <w:rFonts w:ascii="News Gothic MT" w:eastAsia="Times New Roman" w:hAnsi="News Gothic MT" w:cs="Calibri"/>
                <w:b/>
                <w:bCs/>
                <w:i/>
                <w:iCs/>
                <w:color w:val="000000"/>
                <w:sz w:val="20"/>
                <w:szCs w:val="20"/>
                <w:lang w:eastAsia="en-SG"/>
              </w:rPr>
              <w:t xml:space="preserve">Please note that </w:t>
            </w:r>
            <w:r>
              <w:rPr>
                <w:rFonts w:ascii="News Gothic MT" w:eastAsia="Times New Roman" w:hAnsi="News Gothic MT" w:cs="Calibri"/>
                <w:b/>
                <w:bCs/>
                <w:i/>
                <w:iCs/>
                <w:color w:val="000000"/>
                <w:sz w:val="20"/>
                <w:szCs w:val="20"/>
                <w:lang w:eastAsia="en-SG"/>
              </w:rPr>
              <w:t xml:space="preserve">the table provided below should only be used as a template and </w:t>
            </w:r>
            <w:r w:rsidRPr="00D13FFD">
              <w:rPr>
                <w:rFonts w:ascii="News Gothic MT" w:eastAsia="Times New Roman" w:hAnsi="News Gothic MT" w:cs="Calibri"/>
                <w:b/>
                <w:bCs/>
                <w:i/>
                <w:iCs/>
                <w:color w:val="000000"/>
                <w:sz w:val="20"/>
                <w:szCs w:val="20"/>
                <w:lang w:eastAsia="en-SG"/>
              </w:rPr>
              <w:t>charit</w:t>
            </w:r>
            <w:r>
              <w:rPr>
                <w:rFonts w:ascii="News Gothic MT" w:eastAsia="Times New Roman" w:hAnsi="News Gothic MT" w:cs="Calibri"/>
                <w:b/>
                <w:bCs/>
                <w:i/>
                <w:iCs/>
                <w:color w:val="000000"/>
                <w:sz w:val="20"/>
                <w:szCs w:val="20"/>
                <w:lang w:eastAsia="en-SG"/>
              </w:rPr>
              <w:t>ies</w:t>
            </w:r>
            <w:r w:rsidRPr="00D13FFD">
              <w:rPr>
                <w:rFonts w:ascii="News Gothic MT" w:eastAsia="Times New Roman" w:hAnsi="News Gothic MT" w:cs="Calibri"/>
                <w:b/>
                <w:bCs/>
                <w:i/>
                <w:iCs/>
                <w:color w:val="000000"/>
                <w:sz w:val="20"/>
                <w:szCs w:val="20"/>
                <w:lang w:eastAsia="en-SG"/>
              </w:rPr>
              <w:t xml:space="preserve"> should fill in the table with the relevant Criteria and Performance</w:t>
            </w:r>
            <w:r>
              <w:rPr>
                <w:rFonts w:ascii="News Gothic MT" w:eastAsia="Times New Roman" w:hAnsi="News Gothic MT" w:cs="Calibri"/>
                <w:b/>
                <w:bCs/>
                <w:i/>
                <w:iCs/>
                <w:color w:val="000000"/>
                <w:sz w:val="20"/>
                <w:szCs w:val="20"/>
                <w:lang w:eastAsia="en-SG"/>
              </w:rPr>
              <w:t>s</w:t>
            </w:r>
            <w:r w:rsidRPr="00D13FFD">
              <w:rPr>
                <w:rFonts w:ascii="News Gothic MT" w:eastAsia="Times New Roman" w:hAnsi="News Gothic MT" w:cs="Calibri"/>
                <w:b/>
                <w:bCs/>
                <w:i/>
                <w:iCs/>
                <w:color w:val="000000"/>
                <w:sz w:val="20"/>
                <w:szCs w:val="20"/>
                <w:lang w:eastAsia="en-SG"/>
              </w:rPr>
              <w:t xml:space="preserve"> based on the specific IT Solution.</w:t>
            </w:r>
          </w:p>
          <w:p w14:paraId="3C75FC0A" w14:textId="77777777" w:rsidR="00D13FFD" w:rsidRPr="00D13FFD" w:rsidRDefault="00D13FFD" w:rsidP="003B7D5D">
            <w:pPr>
              <w:spacing w:after="0" w:line="240" w:lineRule="auto"/>
              <w:rPr>
                <w:rFonts w:ascii="News Gothic MT" w:eastAsia="Times New Roman" w:hAnsi="News Gothic MT" w:cs="Calibri"/>
                <w:i/>
                <w:iCs/>
                <w:color w:val="000000"/>
                <w:sz w:val="20"/>
                <w:szCs w:val="20"/>
                <w:lang w:eastAsia="en-SG"/>
              </w:rPr>
            </w:pPr>
          </w:p>
          <w:p w14:paraId="272263F9" w14:textId="78F8CF5D" w:rsidR="00D13FFD" w:rsidRPr="003B7D5D" w:rsidRDefault="00D13FF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</w:p>
        </w:tc>
      </w:tr>
      <w:tr w:rsidR="003B7D5D" w:rsidRPr="003B7D5D" w14:paraId="62821751" w14:textId="77777777" w:rsidTr="003B7D5D">
        <w:trPr>
          <w:trHeight w:val="40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F4C17" w14:textId="455C9BAD" w:rsidR="003B7D5D" w:rsidRPr="003B7D5D" w:rsidRDefault="00900469" w:rsidP="003B7D5D">
            <w:pPr>
              <w:spacing w:after="0" w:line="240" w:lineRule="auto"/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  <w:t>Charity</w:t>
            </w:r>
          </w:p>
        </w:tc>
        <w:tc>
          <w:tcPr>
            <w:tcW w:w="1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6E87E" w14:textId="37E2F0FF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  <w:t xml:space="preserve">[Name of </w:t>
            </w:r>
            <w:r w:rsidR="00D13FFD"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  <w:t>Charity</w:t>
            </w:r>
            <w:r w:rsidRPr="003B7D5D"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  <w:t>]</w:t>
            </w:r>
          </w:p>
        </w:tc>
      </w:tr>
      <w:tr w:rsidR="003B7D5D" w:rsidRPr="003B7D5D" w14:paraId="6BE42EC6" w14:textId="77777777" w:rsidTr="003B7D5D">
        <w:trPr>
          <w:trHeight w:val="3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56DD8" w14:textId="79E3CBC5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  <w:t>IT Solution</w:t>
            </w:r>
          </w:p>
        </w:tc>
        <w:tc>
          <w:tcPr>
            <w:tcW w:w="11640" w:type="dxa"/>
            <w:gridSpan w:val="7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14:paraId="3813D521" w14:textId="2F43A83A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  <w:t>[</w:t>
            </w:r>
            <w:r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  <w:t>IT Solution</w:t>
            </w:r>
            <w:r w:rsidRPr="003B7D5D"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  <w:t xml:space="preserve"> Name Here]</w:t>
            </w:r>
          </w:p>
        </w:tc>
      </w:tr>
      <w:tr w:rsidR="003B7D5D" w:rsidRPr="003B7D5D" w14:paraId="76FFF0E9" w14:textId="77777777" w:rsidTr="003B7D5D">
        <w:trPr>
          <w:trHeight w:val="360"/>
        </w:trPr>
        <w:tc>
          <w:tcPr>
            <w:tcW w:w="4660" w:type="dxa"/>
            <w:gridSpan w:val="2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C000"/>
            <w:vAlign w:val="center"/>
            <w:hideMark/>
          </w:tcPr>
          <w:p w14:paraId="2BE34F54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  <w:t>Vendor and Product</w:t>
            </w:r>
          </w:p>
        </w:tc>
        <w:tc>
          <w:tcPr>
            <w:tcW w:w="3200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C000"/>
            <w:vAlign w:val="center"/>
            <w:hideMark/>
          </w:tcPr>
          <w:p w14:paraId="4A67047C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  <w:t>1</w:t>
            </w:r>
          </w:p>
        </w:tc>
        <w:tc>
          <w:tcPr>
            <w:tcW w:w="3140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C000"/>
            <w:vAlign w:val="center"/>
            <w:hideMark/>
          </w:tcPr>
          <w:p w14:paraId="6D23E103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  <w:t>2</w:t>
            </w:r>
          </w:p>
        </w:tc>
        <w:tc>
          <w:tcPr>
            <w:tcW w:w="3040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C000"/>
            <w:vAlign w:val="center"/>
            <w:hideMark/>
          </w:tcPr>
          <w:p w14:paraId="147C135F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  <w:t>3</w:t>
            </w:r>
          </w:p>
        </w:tc>
      </w:tr>
      <w:tr w:rsidR="003B7D5D" w:rsidRPr="003B7D5D" w14:paraId="214436DC" w14:textId="77777777" w:rsidTr="003B7D5D">
        <w:trPr>
          <w:trHeight w:val="1040"/>
        </w:trPr>
        <w:tc>
          <w:tcPr>
            <w:tcW w:w="4660" w:type="dxa"/>
            <w:gridSpan w:val="2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53CA0CD6" w14:textId="77777777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200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hideMark/>
          </w:tcPr>
          <w:p w14:paraId="095B40B1" w14:textId="77777777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xxx</w:t>
            </w:r>
          </w:p>
        </w:tc>
        <w:tc>
          <w:tcPr>
            <w:tcW w:w="3140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hideMark/>
          </w:tcPr>
          <w:p w14:paraId="0CCD7CB4" w14:textId="77777777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xxx</w:t>
            </w:r>
          </w:p>
        </w:tc>
        <w:tc>
          <w:tcPr>
            <w:tcW w:w="3040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hideMark/>
          </w:tcPr>
          <w:p w14:paraId="4235B3EC" w14:textId="77777777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xxx</w:t>
            </w:r>
          </w:p>
        </w:tc>
      </w:tr>
      <w:tr w:rsidR="003B7D5D" w:rsidRPr="003B7D5D" w14:paraId="0142EBBC" w14:textId="77777777" w:rsidTr="003B7D5D">
        <w:trPr>
          <w:trHeight w:val="403"/>
        </w:trPr>
        <w:tc>
          <w:tcPr>
            <w:tcW w:w="466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C000"/>
            <w:vAlign w:val="center"/>
            <w:hideMark/>
          </w:tcPr>
          <w:p w14:paraId="50F94C65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  <w:t>Cost of Technology</w:t>
            </w:r>
          </w:p>
        </w:tc>
        <w:tc>
          <w:tcPr>
            <w:tcW w:w="3200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06F49A8F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 xml:space="preserve"> $                            123,456.00 </w:t>
            </w:r>
          </w:p>
        </w:tc>
        <w:tc>
          <w:tcPr>
            <w:tcW w:w="3140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70DA0795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 xml:space="preserve"> $                           123,456.00 </w:t>
            </w:r>
          </w:p>
        </w:tc>
        <w:tc>
          <w:tcPr>
            <w:tcW w:w="3040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7761E2B3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 xml:space="preserve"> $                         123,456.00 </w:t>
            </w:r>
          </w:p>
        </w:tc>
      </w:tr>
      <w:tr w:rsidR="003B7D5D" w:rsidRPr="003B7D5D" w14:paraId="1F1CB690" w14:textId="77777777" w:rsidTr="003B7D5D">
        <w:trPr>
          <w:trHeight w:val="560"/>
        </w:trPr>
        <w:tc>
          <w:tcPr>
            <w:tcW w:w="240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70AD47"/>
            <w:vAlign w:val="center"/>
            <w:hideMark/>
          </w:tcPr>
          <w:p w14:paraId="7F5A44C3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  <w:t>Scope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70AD47"/>
            <w:vAlign w:val="center"/>
            <w:hideMark/>
          </w:tcPr>
          <w:p w14:paraId="450CF942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  <w:t>Criteria / Action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5B9BD5"/>
            <w:vAlign w:val="center"/>
            <w:hideMark/>
          </w:tcPr>
          <w:p w14:paraId="1DC32721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  <w:t>Score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5B9BD5"/>
            <w:vAlign w:val="center"/>
            <w:hideMark/>
          </w:tcPr>
          <w:p w14:paraId="62C0E1C5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  <w:t>Performance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5B9BD5"/>
            <w:vAlign w:val="center"/>
            <w:hideMark/>
          </w:tcPr>
          <w:p w14:paraId="1CA23908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  <w:t>Score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5B9BD5"/>
            <w:vAlign w:val="center"/>
            <w:hideMark/>
          </w:tcPr>
          <w:p w14:paraId="1672A20E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  <w:t>Performance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5B9BD5"/>
            <w:vAlign w:val="center"/>
            <w:hideMark/>
          </w:tcPr>
          <w:p w14:paraId="46BFA4C3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  <w:t>Score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5B9BD5"/>
            <w:vAlign w:val="center"/>
            <w:hideMark/>
          </w:tcPr>
          <w:p w14:paraId="4120B717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  <w:t>Performance</w:t>
            </w:r>
          </w:p>
        </w:tc>
      </w:tr>
      <w:tr w:rsidR="003B7D5D" w:rsidRPr="003B7D5D" w14:paraId="04487C5E" w14:textId="77777777" w:rsidTr="003B7D5D">
        <w:trPr>
          <w:trHeight w:val="1603"/>
        </w:trPr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2B94778C" w14:textId="50D96CE6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Functiona</w:t>
            </w:r>
            <w:r w:rsidR="008C2DD1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l Specifications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79BB0967" w14:textId="31F668FD" w:rsidR="003B7D5D" w:rsidRPr="003B7D5D" w:rsidRDefault="008C2DD1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Aspect</w:t>
            </w:r>
            <w:r w:rsidR="009B4467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/Process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1764A291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0ABD48C1" w14:textId="5365AA34" w:rsidR="003B7D5D" w:rsidRPr="003B7D5D" w:rsidRDefault="009B4467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Fulfils Aspect/Process 1 with little or no customisation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1A9CD0CF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0D034DA0" w14:textId="78FB775A" w:rsidR="003B7D5D" w:rsidRPr="003B7D5D" w:rsidRDefault="009B4467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Fulfils Aspect/Process 1 with little or no customisation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52C59DFC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024AA27E" w14:textId="4DD85771" w:rsidR="003B7D5D" w:rsidRPr="003B7D5D" w:rsidRDefault="009B4467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Fulfils Aspect/Process 1 with little or no customisation</w:t>
            </w:r>
          </w:p>
        </w:tc>
      </w:tr>
      <w:tr w:rsidR="003B7D5D" w:rsidRPr="003B7D5D" w14:paraId="67247EBC" w14:textId="77777777" w:rsidTr="003B7D5D">
        <w:trPr>
          <w:trHeight w:val="1903"/>
        </w:trPr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  <w:hideMark/>
          </w:tcPr>
          <w:p w14:paraId="6BD7C54A" w14:textId="77777777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4FB89FFC" w14:textId="09A390C7" w:rsidR="003B7D5D" w:rsidRPr="003B7D5D" w:rsidRDefault="009B4467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Aspect/Process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78DE57B1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04D716A4" w14:textId="43865503" w:rsidR="003B7D5D" w:rsidRPr="003B7D5D" w:rsidRDefault="009B4467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Fulfils Aspect/Process 2 with little or no customisation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4A8C5670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04DCDDC2" w14:textId="4E2A1C91" w:rsidR="003B7D5D" w:rsidRPr="003B7D5D" w:rsidRDefault="009B4467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Fulfils Aspect/Process 2 with little or no customisation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28341180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709033EA" w14:textId="725E99E2" w:rsidR="003B7D5D" w:rsidRPr="003B7D5D" w:rsidRDefault="009B4467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Fulfils Aspect/Process 2 with little or no customisation</w:t>
            </w:r>
          </w:p>
        </w:tc>
      </w:tr>
      <w:tr w:rsidR="003B7D5D" w:rsidRPr="003B7D5D" w14:paraId="3F1CF5FD" w14:textId="77777777" w:rsidTr="003B7D5D">
        <w:trPr>
          <w:trHeight w:val="1903"/>
        </w:trPr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  <w:hideMark/>
          </w:tcPr>
          <w:p w14:paraId="7E1ECD55" w14:textId="77777777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7EB82A50" w14:textId="77777777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Data can be exported and reviewed for investigation purposes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7A3C49C0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75E65357" w14:textId="77777777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Incident footage can be exported and reviewed when required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201835E8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5BD8BE27" w14:textId="77777777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Incident footage can be exported and reviewed when required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2503B2D7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19F09F53" w14:textId="561F6453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 xml:space="preserve">Lack of incident footage, only location and </w:t>
            </w:r>
            <w:r w:rsidR="00C06446"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estimated</w:t>
            </w: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 xml:space="preserve"> time of incident can be reported</w:t>
            </w:r>
          </w:p>
        </w:tc>
      </w:tr>
      <w:tr w:rsidR="003B7D5D" w:rsidRPr="003B7D5D" w14:paraId="19DB269F" w14:textId="77777777" w:rsidTr="003B7D5D">
        <w:trPr>
          <w:trHeight w:val="2580"/>
        </w:trPr>
        <w:tc>
          <w:tcPr>
            <w:tcW w:w="2400" w:type="dxa"/>
            <w:vMerge w:val="restart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5515C5A6" w14:textId="77777777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Personal Data Protection and Privacy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3F4C49DF" w14:textId="77777777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System should be customised to only save recording when incident occurs. No active monitoring of screens.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6CBABE4F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5323D5C8" w14:textId="77777777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Recording is saved only when there is an incident. Able to review a short period of time before and after an incident. No active monitoring of CCTV screens to retain resident's privacy.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20CD47E1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7E4B3DA1" w14:textId="77777777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Recording is saved only when there is an incident. Able to review a short period of time before and after an incident. No active monitoring of CCTV screens to retain resident's privacy.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278840DA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312CAC4F" w14:textId="77777777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Does not store sensitive information about residents</w:t>
            </w:r>
          </w:p>
        </w:tc>
      </w:tr>
      <w:tr w:rsidR="003B7D5D" w:rsidRPr="003B7D5D" w14:paraId="6B2EEA80" w14:textId="77777777" w:rsidTr="003B7D5D">
        <w:trPr>
          <w:trHeight w:val="1603"/>
        </w:trPr>
        <w:tc>
          <w:tcPr>
            <w:tcW w:w="2400" w:type="dxa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07656606" w14:textId="77777777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5807B9DD" w14:textId="3A1D5BC2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 xml:space="preserve">Data should be made private and stored on a </w:t>
            </w:r>
            <w:r w:rsidR="00A92534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cloud hosting platform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3B722A47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25CCBB37" w14:textId="0D05A32A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 xml:space="preserve">Data </w:t>
            </w:r>
            <w:r w:rsidR="00A92534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is stored on a secure cloud hosting platform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3A36E328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66B53585" w14:textId="597471FC" w:rsidR="003B7D5D" w:rsidRPr="003B7D5D" w:rsidRDefault="00A92534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 xml:space="preserve">Data </w:t>
            </w:r>
            <w:r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is stored on a secure cloud hosting platform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50D30DCD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4BC54D2F" w14:textId="056989D4" w:rsidR="003B7D5D" w:rsidRPr="003B7D5D" w:rsidRDefault="00A92534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 xml:space="preserve">Data </w:t>
            </w:r>
            <w:r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is stored on a secure cloud hosting platform</w:t>
            </w:r>
          </w:p>
        </w:tc>
      </w:tr>
      <w:tr w:rsidR="003B7D5D" w:rsidRPr="003B7D5D" w14:paraId="5B5165ED" w14:textId="77777777" w:rsidTr="003B7D5D">
        <w:trPr>
          <w:trHeight w:val="1603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01E715F5" w14:textId="77777777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Data Security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19420962" w14:textId="77777777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Technology solution should be certified to be safe and protected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156EC2FB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553AE183" w14:textId="77777777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Vendor has data security certification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4EEA3F9F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0B979939" w14:textId="77777777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Unable to attain data security letter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51DDC6BE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441E5937" w14:textId="77777777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Unable to attain data security letter, but sensitive data not recorded</w:t>
            </w:r>
          </w:p>
        </w:tc>
      </w:tr>
      <w:tr w:rsidR="003B7D5D" w:rsidRPr="003B7D5D" w14:paraId="4343BE60" w14:textId="77777777" w:rsidTr="003B7D5D">
        <w:trPr>
          <w:trHeight w:val="1920"/>
        </w:trPr>
        <w:tc>
          <w:tcPr>
            <w:tcW w:w="2400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42DC969B" w14:textId="77777777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lastRenderedPageBreak/>
              <w:t>Vendor relationship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238AA1E2" w14:textId="77777777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Easily work with vendor to come up with surveillance solution that best suits the SSA's needs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18713252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49A437C0" w14:textId="77777777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Vendor has an office in Singapore, vendor can head down physically to location to assess their needs accurately.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3BFB90ED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3CF39536" w14:textId="77777777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 xml:space="preserve">Software is from Germany, while the coordinating vendor from Singapore provides the hardware. Unable to collaborate easily.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67B00C89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67DDCE64" w14:textId="77777777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 xml:space="preserve">Software is from Germany, while the coordinating vendor from Singapore provides the hardware. Unable to collaborate easily. </w:t>
            </w:r>
          </w:p>
        </w:tc>
      </w:tr>
      <w:tr w:rsidR="003B7D5D" w:rsidRPr="003B7D5D" w14:paraId="571F0558" w14:textId="77777777" w:rsidTr="003B7D5D">
        <w:trPr>
          <w:trHeight w:val="1160"/>
        </w:trPr>
        <w:tc>
          <w:tcPr>
            <w:tcW w:w="240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18EB3FDF" w14:textId="77777777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Vendor responsiveness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13FDFD12" w14:textId="77777777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Vendors should be responsive and easily contactable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11E251B7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32659978" w14:textId="77777777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Vendor responds to emails, calls and text quickly.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7EBD6F13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445B2DFA" w14:textId="77777777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Vendor responds to emails, calls and text periodically.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78FFB63E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3F3F3"/>
            <w:vAlign w:val="center"/>
            <w:hideMark/>
          </w:tcPr>
          <w:p w14:paraId="04FF7458" w14:textId="77777777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Vendor responds to emails, calls and text periodically.</w:t>
            </w:r>
          </w:p>
        </w:tc>
      </w:tr>
      <w:tr w:rsidR="003B7D5D" w:rsidRPr="003B7D5D" w14:paraId="64DA4029" w14:textId="77777777" w:rsidTr="003B7D5D">
        <w:trPr>
          <w:trHeight w:val="500"/>
        </w:trPr>
        <w:tc>
          <w:tcPr>
            <w:tcW w:w="4660" w:type="dxa"/>
            <w:gridSpan w:val="2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D0CECE"/>
            <w:vAlign w:val="center"/>
            <w:hideMark/>
          </w:tcPr>
          <w:p w14:paraId="5C1CF5B5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  <w:t>Total Score</w:t>
            </w:r>
          </w:p>
        </w:tc>
        <w:tc>
          <w:tcPr>
            <w:tcW w:w="3200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0CECE"/>
            <w:vAlign w:val="center"/>
            <w:hideMark/>
          </w:tcPr>
          <w:p w14:paraId="5E0AFA71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  <w:t>44</w:t>
            </w:r>
          </w:p>
        </w:tc>
        <w:tc>
          <w:tcPr>
            <w:tcW w:w="3140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0CECE"/>
            <w:vAlign w:val="center"/>
            <w:hideMark/>
          </w:tcPr>
          <w:p w14:paraId="6636AB26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  <w:t>33</w:t>
            </w:r>
          </w:p>
        </w:tc>
        <w:tc>
          <w:tcPr>
            <w:tcW w:w="3040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0CECE"/>
            <w:vAlign w:val="center"/>
            <w:hideMark/>
          </w:tcPr>
          <w:p w14:paraId="5A50B26F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  <w:t>23</w:t>
            </w:r>
          </w:p>
        </w:tc>
      </w:tr>
      <w:tr w:rsidR="003B7D5D" w:rsidRPr="003B7D5D" w14:paraId="214F80C8" w14:textId="77777777" w:rsidTr="003B7D5D">
        <w:trPr>
          <w:trHeight w:val="1003"/>
        </w:trPr>
        <w:tc>
          <w:tcPr>
            <w:tcW w:w="4660" w:type="dxa"/>
            <w:gridSpan w:val="2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D0CECE"/>
            <w:vAlign w:val="center"/>
            <w:hideMark/>
          </w:tcPr>
          <w:p w14:paraId="23DC5E0E" w14:textId="77777777" w:rsidR="003B7D5D" w:rsidRPr="003B7D5D" w:rsidRDefault="003B7D5D" w:rsidP="003B7D5D">
            <w:pPr>
              <w:spacing w:after="0" w:line="240" w:lineRule="auto"/>
              <w:jc w:val="center"/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b/>
                <w:bCs/>
                <w:color w:val="000000"/>
                <w:sz w:val="20"/>
                <w:szCs w:val="20"/>
                <w:lang w:eastAsia="en-SG"/>
              </w:rPr>
              <w:t>Recommended Vendor</w:t>
            </w:r>
          </w:p>
        </w:tc>
        <w:tc>
          <w:tcPr>
            <w:tcW w:w="9380" w:type="dxa"/>
            <w:gridSpan w:val="6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0CECE"/>
            <w:vAlign w:val="center"/>
            <w:hideMark/>
          </w:tcPr>
          <w:p w14:paraId="58110DE9" w14:textId="3168C801" w:rsidR="003B7D5D" w:rsidRPr="003B7D5D" w:rsidRDefault="003B7D5D" w:rsidP="003B7D5D">
            <w:pPr>
              <w:spacing w:after="0" w:line="240" w:lineRule="auto"/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</w:pP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 xml:space="preserve">Vendor 1 has been recommended as it is able to meet the performance expectations of the </w:t>
            </w:r>
            <w:r w:rsidR="00D13FF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>Charity</w:t>
            </w:r>
            <w:r w:rsidRPr="003B7D5D">
              <w:rPr>
                <w:rFonts w:ascii="News Gothic MT" w:eastAsia="Times New Roman" w:hAnsi="News Gothic MT" w:cs="Calibri"/>
                <w:color w:val="000000"/>
                <w:sz w:val="20"/>
                <w:szCs w:val="20"/>
                <w:lang w:eastAsia="en-SG"/>
              </w:rPr>
              <w:t xml:space="preserve"> most closely.</w:t>
            </w:r>
          </w:p>
        </w:tc>
      </w:tr>
    </w:tbl>
    <w:p w14:paraId="691E4676" w14:textId="77777777" w:rsidR="00D845BA" w:rsidRDefault="00D845BA"/>
    <w:sectPr w:rsidR="00D845BA" w:rsidSect="008315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26DA9" w14:textId="77777777" w:rsidR="000835F0" w:rsidRDefault="000835F0" w:rsidP="003B7D5D">
      <w:pPr>
        <w:spacing w:after="0" w:line="240" w:lineRule="auto"/>
      </w:pPr>
      <w:r>
        <w:separator/>
      </w:r>
    </w:p>
  </w:endnote>
  <w:endnote w:type="continuationSeparator" w:id="0">
    <w:p w14:paraId="7D9FCD0A" w14:textId="77777777" w:rsidR="000835F0" w:rsidRDefault="000835F0" w:rsidP="003B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D3EC8" w14:textId="77777777" w:rsidR="004C131B" w:rsidRDefault="004C1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0BE35" w14:textId="77777777" w:rsidR="004C131B" w:rsidRDefault="004C13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56E3F" w14:textId="77777777" w:rsidR="004C131B" w:rsidRDefault="004C1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FC891" w14:textId="77777777" w:rsidR="000835F0" w:rsidRDefault="000835F0" w:rsidP="003B7D5D">
      <w:pPr>
        <w:spacing w:after="0" w:line="240" w:lineRule="auto"/>
      </w:pPr>
      <w:r>
        <w:separator/>
      </w:r>
    </w:p>
  </w:footnote>
  <w:footnote w:type="continuationSeparator" w:id="0">
    <w:p w14:paraId="7F2C5F3F" w14:textId="77777777" w:rsidR="000835F0" w:rsidRDefault="000835F0" w:rsidP="003B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E1887" w14:textId="77777777" w:rsidR="004C131B" w:rsidRDefault="004C1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A6FEC" w14:textId="6F43229F" w:rsidR="00625DD6" w:rsidRDefault="00625DD6">
    <w:pPr>
      <w:pStyle w:val="Header"/>
      <w:rPr>
        <w:lang w:val="en-US"/>
      </w:rPr>
    </w:pPr>
    <w:r>
      <w:rPr>
        <w:lang w:val="en-US"/>
      </w:rPr>
      <w:t>Go Digital for Charities Application Form</w:t>
    </w:r>
  </w:p>
  <w:p w14:paraId="48923716" w14:textId="17517A46" w:rsidR="00625DD6" w:rsidRPr="00625DD6" w:rsidRDefault="00FE3AE5">
    <w:pPr>
      <w:pStyle w:val="Header"/>
      <w:rPr>
        <w:lang w:val="en-US"/>
      </w:rPr>
    </w:pPr>
    <w:r>
      <w:rPr>
        <w:lang w:val="en-US"/>
      </w:rPr>
      <w:t xml:space="preserve">Supporting Document </w:t>
    </w:r>
    <w:r w:rsidR="004C131B">
      <w:rPr>
        <w:lang w:val="en-US"/>
      </w:rPr>
      <w:t>C</w:t>
    </w:r>
    <w:r>
      <w:rPr>
        <w:lang w:val="en-US"/>
      </w:rPr>
      <w:t>:</w:t>
    </w:r>
    <w:r w:rsidR="00625DD6">
      <w:rPr>
        <w:lang w:val="en-US"/>
      </w:rPr>
      <w:t xml:space="preserve"> Evaluation Matrix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62EFD" w14:textId="77777777" w:rsidR="004C131B" w:rsidRDefault="004C13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5D"/>
    <w:rsid w:val="000835F0"/>
    <w:rsid w:val="000E739F"/>
    <w:rsid w:val="001357F7"/>
    <w:rsid w:val="003B7D5D"/>
    <w:rsid w:val="004C131B"/>
    <w:rsid w:val="005472E1"/>
    <w:rsid w:val="00625DD6"/>
    <w:rsid w:val="0074596E"/>
    <w:rsid w:val="00831506"/>
    <w:rsid w:val="008723DB"/>
    <w:rsid w:val="00890B06"/>
    <w:rsid w:val="008C2DD1"/>
    <w:rsid w:val="00900469"/>
    <w:rsid w:val="009B4467"/>
    <w:rsid w:val="00A92534"/>
    <w:rsid w:val="00B02508"/>
    <w:rsid w:val="00B71A48"/>
    <w:rsid w:val="00C06446"/>
    <w:rsid w:val="00D13FFD"/>
    <w:rsid w:val="00D5199E"/>
    <w:rsid w:val="00D845BA"/>
    <w:rsid w:val="00FD6509"/>
    <w:rsid w:val="00FE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C642D"/>
  <w15:chartTrackingRefBased/>
  <w15:docId w15:val="{9DBB979C-5606-4E27-9ABE-F5268C3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A48"/>
  </w:style>
  <w:style w:type="paragraph" w:styleId="Footer">
    <w:name w:val="footer"/>
    <w:basedOn w:val="Normal"/>
    <w:link w:val="FooterChar"/>
    <w:uiPriority w:val="99"/>
    <w:unhideWhenUsed/>
    <w:rsid w:val="00B71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KOH (NCSS)</dc:creator>
  <cp:keywords/>
  <dc:description/>
  <cp:lastModifiedBy>Alexandra MOOSA from.TP (NCSS)</cp:lastModifiedBy>
  <cp:revision>14</cp:revision>
  <dcterms:created xsi:type="dcterms:W3CDTF">2021-07-23T17:35:00Z</dcterms:created>
  <dcterms:modified xsi:type="dcterms:W3CDTF">2021-07-27T02:36:00Z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AlexaKOH@soe.sgnet.gov.sg</vt:lpwstr>
  </property>
  <property fmtid="{D5CDD505-2E9C-101B-9397-08002B2CF9AE}" pid="5" name="MSIP_Label_3f9331f7-95a2-472a-92bc-d73219eb516b_SetDate">
    <vt:lpwstr>2021-07-23T17:38:24.8448359Z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9959fe3d-ce0e-4711-b071-4079d22a6f76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AlexaKOH@soe.sgnet.gov.sg</vt:lpwstr>
  </property>
  <property fmtid="{D5CDD505-2E9C-101B-9397-08002B2CF9AE}" pid="13" name="MSIP_Label_4f288355-fb4c-44cd-b9ca-40cfc2aee5f8_SetDate">
    <vt:lpwstr>2021-07-23T17:38:24.8448359Z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9959fe3d-ce0e-4711-b071-4079d22a6f76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